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F2BB" w14:textId="77777777" w:rsidR="005F5326" w:rsidRDefault="005F5326" w:rsidP="00981466">
      <w:pPr>
        <w:rPr>
          <w:rFonts w:eastAsia="Times New Roman" w:cstheme="minorHAnsi"/>
          <w:kern w:val="0"/>
          <w14:ligatures w14:val="none"/>
        </w:rPr>
      </w:pPr>
    </w:p>
    <w:p w14:paraId="164202A2" w14:textId="30B14C32" w:rsidR="00981466" w:rsidRPr="001E4926" w:rsidRDefault="00981466" w:rsidP="00981466">
      <w:pPr>
        <w:rPr>
          <w:rFonts w:eastAsia="Times New Roman" w:cstheme="minorHAnsi"/>
          <w:kern w:val="0"/>
          <w14:ligatures w14:val="none"/>
        </w:rPr>
      </w:pPr>
      <w:r w:rsidRPr="001E4926">
        <w:rPr>
          <w:rFonts w:eastAsia="Times New Roman" w:cstheme="minorHAnsi"/>
          <w:kern w:val="0"/>
          <w14:ligatures w14:val="none"/>
        </w:rPr>
        <w:t>Dear Valued Employee:</w:t>
      </w:r>
    </w:p>
    <w:p w14:paraId="7D6BCF99" w14:textId="664F2165" w:rsidR="00981466" w:rsidRPr="001E4926" w:rsidRDefault="00981466" w:rsidP="001E4926">
      <w:pPr>
        <w:jc w:val="both"/>
        <w:rPr>
          <w:rFonts w:cstheme="minorHAnsi"/>
        </w:rPr>
      </w:pPr>
      <w:r w:rsidRPr="001E4926">
        <w:rPr>
          <w:rFonts w:eastAsia="Times New Roman" w:cstheme="minorHAnsi"/>
          <w:kern w:val="0"/>
          <w14:ligatures w14:val="none"/>
        </w:rPr>
        <w:t xml:space="preserve">You are receiving this correspondence as you may be impacted by a new federal provision which </w:t>
      </w:r>
      <w:r w:rsidR="009D6FC5" w:rsidRPr="001E4926">
        <w:rPr>
          <w:rFonts w:eastAsia="Times New Roman" w:cstheme="minorHAnsi"/>
          <w:kern w:val="0"/>
          <w14:ligatures w14:val="none"/>
        </w:rPr>
        <w:t>will become</w:t>
      </w:r>
      <w:r w:rsidR="003D6A30" w:rsidRPr="001E4926">
        <w:rPr>
          <w:rFonts w:eastAsia="Times New Roman" w:cstheme="minorHAnsi"/>
          <w:kern w:val="0"/>
          <w14:ligatures w14:val="none"/>
        </w:rPr>
        <w:t xml:space="preserve"> effective</w:t>
      </w:r>
      <w:r w:rsidRPr="001E4926">
        <w:rPr>
          <w:rFonts w:eastAsia="Times New Roman" w:cstheme="minorHAnsi"/>
          <w:kern w:val="0"/>
          <w14:ligatures w14:val="none"/>
        </w:rPr>
        <w:t xml:space="preserve"> next year.  </w:t>
      </w:r>
      <w:r w:rsidRPr="001E4926">
        <w:rPr>
          <w:rStyle w:val="wdyuqq"/>
          <w:rFonts w:cstheme="minorHAnsi"/>
        </w:rPr>
        <w:t xml:space="preserve">On December 29, 2022, the SECURE 2.0 Act of 2022 (“SECURE 2.0”) was signed into law. SECURE 2.0 included </w:t>
      </w:r>
      <w:r w:rsidR="00EE77F8" w:rsidRPr="001E4926">
        <w:rPr>
          <w:rStyle w:val="wdyuqq"/>
          <w:rFonts w:cstheme="minorHAnsi"/>
        </w:rPr>
        <w:t>several</w:t>
      </w:r>
      <w:r w:rsidRPr="001E4926">
        <w:rPr>
          <w:rStyle w:val="wdyuqq"/>
          <w:rFonts w:cstheme="minorHAnsi"/>
        </w:rPr>
        <w:t xml:space="preserve"> significant changes to the Internal Revenue Code provisions that govern 403(b) plans. </w:t>
      </w:r>
      <w:r w:rsidRPr="001E4926">
        <w:rPr>
          <w:rFonts w:cstheme="minorHAnsi"/>
        </w:rPr>
        <w:t xml:space="preserve">One of the more significant changes, which becomes effective on </w:t>
      </w:r>
      <w:r w:rsidRPr="001E4926">
        <w:rPr>
          <w:rFonts w:eastAsia="Times New Roman" w:cstheme="minorHAnsi"/>
          <w:kern w:val="0"/>
          <w14:ligatures w14:val="none"/>
        </w:rPr>
        <w:t>January 1, 2026</w:t>
      </w:r>
      <w:r w:rsidRPr="001E4926">
        <w:rPr>
          <w:rFonts w:cstheme="minorHAnsi"/>
        </w:rPr>
        <w:t>, is the requirement that all age-</w:t>
      </w:r>
      <w:proofErr w:type="gramStart"/>
      <w:r w:rsidRPr="001E4926">
        <w:rPr>
          <w:rFonts w:cstheme="minorHAnsi"/>
        </w:rPr>
        <w:t>based catch-up</w:t>
      </w:r>
      <w:proofErr w:type="gramEnd"/>
      <w:r w:rsidRPr="001E4926">
        <w:rPr>
          <w:rFonts w:cstheme="minorHAnsi"/>
        </w:rPr>
        <w:t xml:space="preserve"> contributions be made on a Roth (post-tax) basis for employees whose prior year Social </w:t>
      </w:r>
      <w:r w:rsidR="00EE77F8" w:rsidRPr="001E4926">
        <w:rPr>
          <w:rFonts w:cstheme="minorHAnsi"/>
        </w:rPr>
        <w:t>S</w:t>
      </w:r>
      <w:r w:rsidRPr="001E4926">
        <w:rPr>
          <w:rFonts w:cstheme="minorHAnsi"/>
        </w:rPr>
        <w:t xml:space="preserve">ecurity wages exceeded </w:t>
      </w:r>
      <w:r w:rsidR="00344319">
        <w:rPr>
          <w:rFonts w:cstheme="minorHAnsi"/>
        </w:rPr>
        <w:t>$150,000</w:t>
      </w:r>
      <w:r w:rsidRPr="001E4926">
        <w:rPr>
          <w:rFonts w:cstheme="minorHAnsi"/>
        </w:rPr>
        <w:t>. Below is a series of questions and answers that will help you decide if this provision applies to you, and the actions, if any, you should take.</w:t>
      </w:r>
    </w:p>
    <w:p w14:paraId="2C081D1D" w14:textId="77777777" w:rsidR="00981466" w:rsidRPr="001E4926" w:rsidRDefault="00981466" w:rsidP="00981466">
      <w:pPr>
        <w:spacing w:after="0"/>
        <w:rPr>
          <w:rFonts w:cstheme="minorHAnsi"/>
          <w:b/>
          <w:bCs/>
          <w:u w:val="single"/>
        </w:rPr>
      </w:pPr>
      <w:r w:rsidRPr="001E4926">
        <w:rPr>
          <w:rFonts w:cstheme="minorHAnsi"/>
          <w:b/>
          <w:bCs/>
          <w:u w:val="single"/>
        </w:rPr>
        <w:t xml:space="preserve">How do I know if this provision impacts me? </w:t>
      </w:r>
    </w:p>
    <w:p w14:paraId="4E51B72D" w14:textId="77777777" w:rsidR="00981466" w:rsidRPr="001E4926" w:rsidRDefault="00981466" w:rsidP="00981466">
      <w:pPr>
        <w:spacing w:after="0"/>
        <w:rPr>
          <w:rFonts w:cstheme="minorHAnsi"/>
        </w:rPr>
      </w:pPr>
      <w:r w:rsidRPr="001E4926">
        <w:rPr>
          <w:rFonts w:cstheme="minorHAnsi"/>
        </w:rPr>
        <w:t>You are impacted by this provision if you answer “Yes” to all three of the questions below.</w:t>
      </w:r>
    </w:p>
    <w:p w14:paraId="2FED2ACA" w14:textId="77777777" w:rsidR="00981466" w:rsidRPr="001E4926" w:rsidRDefault="00981466" w:rsidP="00981466">
      <w:pPr>
        <w:spacing w:after="0"/>
        <w:rPr>
          <w:rFonts w:cstheme="minorHAnsi"/>
        </w:rPr>
      </w:pPr>
    </w:p>
    <w:p w14:paraId="388F615F" w14:textId="3B460A7A" w:rsidR="00981466" w:rsidRPr="001E4926" w:rsidRDefault="00981466" w:rsidP="0098146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E4926">
        <w:rPr>
          <w:rFonts w:cstheme="minorHAnsi"/>
        </w:rPr>
        <w:t>Do you participate in your employer’s 403(b) plan?</w:t>
      </w:r>
    </w:p>
    <w:p w14:paraId="6F97591E" w14:textId="77777777" w:rsidR="00981466" w:rsidRPr="001E4926" w:rsidRDefault="00981466" w:rsidP="0098146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E4926">
        <w:rPr>
          <w:rFonts w:cstheme="minorHAnsi"/>
        </w:rPr>
        <w:t>Do you anticipate using the age 50 catch-up in 2026?</w:t>
      </w:r>
    </w:p>
    <w:p w14:paraId="1C42CB69" w14:textId="7B1D5D78" w:rsidR="00981466" w:rsidRPr="001E4926" w:rsidRDefault="00D12B77" w:rsidP="0098146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1E4926">
        <w:rPr>
          <w:rFonts w:cstheme="minorHAnsi"/>
        </w:rPr>
        <w:t xml:space="preserve">Will you earn </w:t>
      </w:r>
      <w:r w:rsidR="00344319">
        <w:rPr>
          <w:rFonts w:cstheme="minorHAnsi"/>
        </w:rPr>
        <w:t>$150,000</w:t>
      </w:r>
      <w:r w:rsidRPr="001E4926">
        <w:rPr>
          <w:rFonts w:cstheme="minorHAnsi"/>
        </w:rPr>
        <w:t xml:space="preserve">.00 or more </w:t>
      </w:r>
      <w:r w:rsidR="00981466" w:rsidRPr="001E4926">
        <w:rPr>
          <w:rFonts w:cstheme="minorHAnsi"/>
        </w:rPr>
        <w:t>in Social Security wages in 2025?</w:t>
      </w:r>
    </w:p>
    <w:p w14:paraId="49824A32" w14:textId="77777777" w:rsidR="00981466" w:rsidRPr="001E4926" w:rsidRDefault="00981466" w:rsidP="00981466">
      <w:pPr>
        <w:spacing w:after="0"/>
        <w:rPr>
          <w:rFonts w:cstheme="minorHAnsi"/>
        </w:rPr>
      </w:pPr>
    </w:p>
    <w:p w14:paraId="26652BD8" w14:textId="77777777" w:rsidR="00981466" w:rsidRPr="001E4926" w:rsidRDefault="00981466" w:rsidP="00981466">
      <w:pPr>
        <w:spacing w:after="0"/>
        <w:rPr>
          <w:rFonts w:cstheme="minorHAnsi"/>
          <w:b/>
          <w:bCs/>
          <w:u w:val="single"/>
        </w:rPr>
      </w:pPr>
      <w:r w:rsidRPr="001E4926">
        <w:rPr>
          <w:rFonts w:cstheme="minorHAnsi"/>
          <w:b/>
          <w:bCs/>
          <w:u w:val="single"/>
        </w:rPr>
        <w:t>Do I need to do anything if I answered “No” to any of the questions above?</w:t>
      </w:r>
    </w:p>
    <w:p w14:paraId="124FC27B" w14:textId="77777777" w:rsidR="00981466" w:rsidRPr="001E4926" w:rsidRDefault="00981466" w:rsidP="00981466">
      <w:pPr>
        <w:spacing w:after="0"/>
        <w:rPr>
          <w:rFonts w:cstheme="minorHAnsi"/>
        </w:rPr>
      </w:pPr>
      <w:r w:rsidRPr="001E4926">
        <w:rPr>
          <w:rFonts w:cstheme="minorHAnsi"/>
        </w:rPr>
        <w:t>No. To be impacted by the provision you must meet all the criteria above.</w:t>
      </w:r>
    </w:p>
    <w:p w14:paraId="18E4A754" w14:textId="77777777" w:rsidR="00981466" w:rsidRPr="001E4926" w:rsidRDefault="00981466" w:rsidP="00981466">
      <w:pPr>
        <w:spacing w:after="0"/>
        <w:rPr>
          <w:rFonts w:cstheme="minorHAnsi"/>
        </w:rPr>
      </w:pPr>
    </w:p>
    <w:p w14:paraId="16F3EF4D" w14:textId="77777777" w:rsidR="00981466" w:rsidRPr="001E4926" w:rsidRDefault="00981466" w:rsidP="00981466">
      <w:pPr>
        <w:spacing w:after="0"/>
        <w:rPr>
          <w:rFonts w:cstheme="minorHAnsi"/>
        </w:rPr>
      </w:pPr>
      <w:r w:rsidRPr="001E4926">
        <w:rPr>
          <w:rFonts w:cstheme="minorHAnsi"/>
          <w:b/>
          <w:bCs/>
          <w:u w:val="single"/>
        </w:rPr>
        <w:t>Do I need to do anything if all my contributions are currently being made to a Roth account?</w:t>
      </w:r>
    </w:p>
    <w:p w14:paraId="27300FC7" w14:textId="77777777" w:rsidR="00981466" w:rsidRPr="001E4926" w:rsidRDefault="00981466" w:rsidP="00981466">
      <w:pPr>
        <w:spacing w:after="0"/>
        <w:rPr>
          <w:rFonts w:cstheme="minorHAnsi"/>
        </w:rPr>
      </w:pPr>
      <w:r w:rsidRPr="001E4926">
        <w:rPr>
          <w:rFonts w:cstheme="minorHAnsi"/>
        </w:rPr>
        <w:t>No. By contributing to a Roth account, you will satisfy the new provision.</w:t>
      </w:r>
    </w:p>
    <w:p w14:paraId="79D9FE9C" w14:textId="77777777" w:rsidR="00981466" w:rsidRPr="001E4926" w:rsidRDefault="00981466" w:rsidP="00981466">
      <w:pPr>
        <w:spacing w:after="0"/>
        <w:rPr>
          <w:rFonts w:cstheme="minorHAnsi"/>
        </w:rPr>
      </w:pPr>
    </w:p>
    <w:p w14:paraId="3B09A527" w14:textId="749E553E" w:rsidR="00981466" w:rsidRDefault="00981466" w:rsidP="00981466">
      <w:pPr>
        <w:spacing w:after="0"/>
        <w:rPr>
          <w:rFonts w:cstheme="minorHAnsi"/>
          <w:b/>
          <w:bCs/>
          <w:u w:val="single"/>
        </w:rPr>
      </w:pPr>
      <w:r w:rsidRPr="001E4926">
        <w:rPr>
          <w:rFonts w:cstheme="minorHAnsi"/>
          <w:b/>
          <w:bCs/>
          <w:u w:val="single"/>
        </w:rPr>
        <w:t>What do I need to do if I answered “Yes” to all the questions and I am not contributing to a Roth account?</w:t>
      </w:r>
    </w:p>
    <w:p w14:paraId="3ED94221" w14:textId="77777777" w:rsidR="00B21B7D" w:rsidRPr="001E4926" w:rsidRDefault="00B21B7D" w:rsidP="00981466">
      <w:pPr>
        <w:spacing w:after="0"/>
        <w:rPr>
          <w:rFonts w:cstheme="minorHAnsi"/>
          <w:b/>
          <w:bCs/>
          <w:u w:val="single"/>
        </w:rPr>
      </w:pPr>
    </w:p>
    <w:p w14:paraId="7C119405" w14:textId="32593F0E" w:rsidR="00981466" w:rsidRDefault="00981466" w:rsidP="00981466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1E4926">
        <w:rPr>
          <w:rFonts w:cstheme="minorHAnsi"/>
        </w:rPr>
        <w:t>Contact your financial advisor and/or investment provider before the end of the year to ensure you complete any paperwork (if necessary) to establish a Roth 403(b) account for your age-based catch-up contributions. Some investment providers will not require a new account to be established as they allow both pre-tax and post-tax contributions to be made to the same account.</w:t>
      </w:r>
    </w:p>
    <w:p w14:paraId="158B3C74" w14:textId="77777777" w:rsidR="00B21B7D" w:rsidRPr="001E4926" w:rsidRDefault="00B21B7D" w:rsidP="00B21B7D">
      <w:pPr>
        <w:pStyle w:val="ListParagraph"/>
        <w:spacing w:after="0"/>
        <w:rPr>
          <w:rFonts w:cstheme="minorHAnsi"/>
        </w:rPr>
      </w:pPr>
    </w:p>
    <w:p w14:paraId="668BF388" w14:textId="72C346B3" w:rsidR="00B21B7D" w:rsidRDefault="00E74C4D" w:rsidP="00B21B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1E4926">
        <w:rPr>
          <w:rFonts w:eastAsia="Times New Roman" w:cstheme="minorHAnsi"/>
          <w:kern w:val="0"/>
          <w14:ligatures w14:val="none"/>
        </w:rPr>
        <w:t>Consider making pre-tax and Roth contributions concurrently. Contributing concurrently can help eliminate scenarios where contributions must be transitioned to Roth during the year because your pre-tax contribution limit was reached. This transition could delay the deposit of contributions to your account.</w:t>
      </w:r>
    </w:p>
    <w:p w14:paraId="5EB1CAB4" w14:textId="77777777" w:rsidR="00B21B7D" w:rsidRPr="00B21B7D" w:rsidRDefault="00B21B7D" w:rsidP="00B21B7D">
      <w:pPr>
        <w:pStyle w:val="ListParagraph"/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</w:p>
    <w:p w14:paraId="7A83E48A" w14:textId="0E33DB64" w:rsidR="00981466" w:rsidRPr="001E4926" w:rsidRDefault="00E74C4D" w:rsidP="00B21B7D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1E4926">
        <w:rPr>
          <w:rFonts w:eastAsia="Times New Roman" w:cstheme="minorHAnsi"/>
          <w:kern w:val="0"/>
          <w14:ligatures w14:val="none"/>
        </w:rPr>
        <w:t xml:space="preserve">If you choose not to utilize the concurrent process and contributions need to be transitioned to Roth, you will be required to submit a new Roth Salary Reduction Agreement (SRA).  </w:t>
      </w:r>
      <w:r w:rsidRPr="00B21B7D">
        <w:rPr>
          <w:rFonts w:eastAsia="Times New Roman" w:cstheme="minorHAnsi"/>
          <w:b/>
          <w:bCs/>
          <w:color w:val="C00000"/>
          <w:kern w:val="0"/>
          <w14:ligatures w14:val="none"/>
        </w:rPr>
        <w:t>(</w:t>
      </w:r>
      <w:proofErr w:type="gramStart"/>
      <w:r w:rsidRPr="00B21B7D">
        <w:rPr>
          <w:rFonts w:eastAsia="Times New Roman" w:cstheme="minorHAnsi"/>
          <w:b/>
          <w:bCs/>
          <w:color w:val="C00000"/>
          <w:kern w:val="0"/>
          <w14:ligatures w14:val="none"/>
        </w:rPr>
        <w:t>Employer</w:t>
      </w:r>
      <w:proofErr w:type="gramEnd"/>
      <w:r w:rsidRPr="00B21B7D">
        <w:rPr>
          <w:rFonts w:eastAsia="Times New Roman" w:cstheme="minorHAnsi"/>
          <w:b/>
          <w:bCs/>
          <w:color w:val="C00000"/>
          <w:kern w:val="0"/>
          <w14:ligatures w14:val="none"/>
        </w:rPr>
        <w:t xml:space="preserve"> to insert their SRA instructions) </w:t>
      </w:r>
      <w:r w:rsidRPr="001E4926">
        <w:rPr>
          <w:rFonts w:eastAsia="Times New Roman" w:cstheme="minorHAnsi"/>
          <w:kern w:val="0"/>
          <w14:ligatures w14:val="none"/>
        </w:rPr>
        <w:t>You will also be required to submit a new SRA to restart your pre-tax contributions to be effective for the first payroll of the next year.</w:t>
      </w:r>
    </w:p>
    <w:p w14:paraId="248A3DB7" w14:textId="77777777" w:rsidR="00981466" w:rsidRPr="001E4926" w:rsidRDefault="00981466" w:rsidP="00981466">
      <w:pPr>
        <w:pStyle w:val="ListParagraph"/>
        <w:spacing w:after="0"/>
        <w:rPr>
          <w:rFonts w:cstheme="minorHAnsi"/>
        </w:rPr>
      </w:pPr>
    </w:p>
    <w:p w14:paraId="5E5C5184" w14:textId="77777777" w:rsidR="00B21B7D" w:rsidRDefault="00B21B7D">
      <w:pPr>
        <w:spacing w:line="278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3B0B7F09" w14:textId="55665D21" w:rsidR="00814150" w:rsidRPr="00577896" w:rsidRDefault="00981466" w:rsidP="00A457A2">
      <w:pPr>
        <w:pStyle w:val="ListParagraph"/>
        <w:spacing w:after="0"/>
        <w:ind w:left="0"/>
        <w:jc w:val="both"/>
        <w:rPr>
          <w:rFonts w:cstheme="minorHAnsi"/>
        </w:rPr>
      </w:pPr>
      <w:r w:rsidRPr="001E4926">
        <w:rPr>
          <w:rFonts w:cstheme="minorHAnsi"/>
          <w:b/>
          <w:bCs/>
        </w:rPr>
        <w:lastRenderedPageBreak/>
        <w:t>Please note the following regarding 202</w:t>
      </w:r>
      <w:r w:rsidR="00BE6555">
        <w:rPr>
          <w:rFonts w:cstheme="minorHAnsi"/>
          <w:b/>
          <w:bCs/>
        </w:rPr>
        <w:t>6</w:t>
      </w:r>
      <w:r w:rsidRPr="001E4926">
        <w:rPr>
          <w:rFonts w:cstheme="minorHAnsi"/>
          <w:b/>
          <w:bCs/>
        </w:rPr>
        <w:t xml:space="preserve"> contribution limits</w:t>
      </w:r>
      <w:r w:rsidR="00BE6555">
        <w:rPr>
          <w:rFonts w:cstheme="minorHAnsi"/>
          <w:b/>
          <w:bCs/>
        </w:rPr>
        <w:t>:</w:t>
      </w:r>
    </w:p>
    <w:p w14:paraId="68EC11D3" w14:textId="77777777" w:rsidR="00981466" w:rsidRPr="001E4926" w:rsidRDefault="00981466" w:rsidP="00981466">
      <w:pPr>
        <w:spacing w:after="0"/>
        <w:rPr>
          <w:rFonts w:cstheme="minorHAnsi"/>
        </w:rPr>
      </w:pPr>
    </w:p>
    <w:p w14:paraId="4374C350" w14:textId="77777777" w:rsidR="00981466" w:rsidRPr="001E4926" w:rsidRDefault="00981466" w:rsidP="00981466">
      <w:pPr>
        <w:spacing w:after="0"/>
        <w:ind w:left="3600"/>
        <w:rPr>
          <w:rFonts w:cstheme="minorHAnsi"/>
        </w:rPr>
      </w:pPr>
      <w:r w:rsidRPr="00B21B7D">
        <w:rPr>
          <w:rFonts w:cstheme="minorHAnsi"/>
          <w:u w:val="single"/>
        </w:rPr>
        <w:t>Pre-Tax Limit</w:t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</w:r>
      <w:r w:rsidRPr="00B21B7D">
        <w:rPr>
          <w:rFonts w:cstheme="minorHAnsi"/>
          <w:u w:val="single"/>
        </w:rPr>
        <w:t>Age-Based Catch-Up Limit</w:t>
      </w:r>
    </w:p>
    <w:p w14:paraId="7175B0F9" w14:textId="77777777" w:rsidR="00981466" w:rsidRPr="001E4926" w:rsidRDefault="00981466" w:rsidP="00981466">
      <w:pPr>
        <w:spacing w:after="0"/>
        <w:ind w:left="720"/>
        <w:rPr>
          <w:rFonts w:cstheme="minorHAnsi"/>
        </w:rPr>
      </w:pPr>
    </w:p>
    <w:p w14:paraId="4B132349" w14:textId="6C778F5D" w:rsidR="00981466" w:rsidRPr="001E4926" w:rsidRDefault="00981466" w:rsidP="00981466">
      <w:pPr>
        <w:spacing w:after="0"/>
        <w:ind w:left="720"/>
        <w:rPr>
          <w:rFonts w:cstheme="minorHAnsi"/>
        </w:rPr>
      </w:pPr>
      <w:r w:rsidRPr="001E4926">
        <w:rPr>
          <w:rFonts w:cstheme="minorHAnsi"/>
        </w:rPr>
        <w:t>*Age 50-59 and 64+</w:t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  <w:t>$2</w:t>
      </w:r>
      <w:r w:rsidR="00BE6555">
        <w:rPr>
          <w:rFonts w:cstheme="minorHAnsi"/>
        </w:rPr>
        <w:t>4</w:t>
      </w:r>
      <w:r w:rsidRPr="001E4926">
        <w:rPr>
          <w:rFonts w:cstheme="minorHAnsi"/>
        </w:rPr>
        <w:t>,500.00</w:t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  <w:t>$</w:t>
      </w:r>
      <w:r w:rsidR="00BE6555">
        <w:rPr>
          <w:rFonts w:cstheme="minorHAnsi"/>
        </w:rPr>
        <w:t>8</w:t>
      </w:r>
      <w:r w:rsidRPr="001E4926">
        <w:rPr>
          <w:rFonts w:cstheme="minorHAnsi"/>
        </w:rPr>
        <w:t>,</w:t>
      </w:r>
      <w:r w:rsidR="00BE6555">
        <w:rPr>
          <w:rFonts w:cstheme="minorHAnsi"/>
        </w:rPr>
        <w:t>0</w:t>
      </w:r>
      <w:r w:rsidRPr="001E4926">
        <w:rPr>
          <w:rFonts w:cstheme="minorHAnsi"/>
        </w:rPr>
        <w:t>00.00</w:t>
      </w:r>
    </w:p>
    <w:p w14:paraId="383D97D6" w14:textId="77777777" w:rsidR="00981466" w:rsidRPr="001E4926" w:rsidRDefault="00981466" w:rsidP="00981466">
      <w:pPr>
        <w:spacing w:after="0"/>
        <w:ind w:left="720"/>
        <w:rPr>
          <w:rFonts w:cstheme="minorHAnsi"/>
        </w:rPr>
      </w:pPr>
    </w:p>
    <w:p w14:paraId="2DF6D14C" w14:textId="27BC394B" w:rsidR="00981466" w:rsidRPr="001E4926" w:rsidRDefault="00981466" w:rsidP="00981466">
      <w:pPr>
        <w:spacing w:after="0"/>
        <w:ind w:left="720"/>
        <w:rPr>
          <w:rFonts w:cstheme="minorHAnsi"/>
        </w:rPr>
      </w:pPr>
      <w:r w:rsidRPr="001E4926">
        <w:rPr>
          <w:rFonts w:cstheme="minorHAnsi"/>
        </w:rPr>
        <w:t>*Age 60-63</w:t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  <w:t>$2</w:t>
      </w:r>
      <w:r w:rsidR="00BE6555">
        <w:rPr>
          <w:rFonts w:cstheme="minorHAnsi"/>
        </w:rPr>
        <w:t>4</w:t>
      </w:r>
      <w:r w:rsidRPr="001E4926">
        <w:rPr>
          <w:rFonts w:cstheme="minorHAnsi"/>
        </w:rPr>
        <w:t>,500.00</w:t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  <w:t>$11,250.00</w:t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</w:r>
      <w:r w:rsidRPr="001E4926">
        <w:rPr>
          <w:rFonts w:cstheme="minorHAnsi"/>
        </w:rPr>
        <w:tab/>
      </w:r>
    </w:p>
    <w:p w14:paraId="48B29F3A" w14:textId="77777777" w:rsidR="00981466" w:rsidRPr="001E4926" w:rsidRDefault="00981466" w:rsidP="0086312D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</w:pPr>
      <w:r w:rsidRPr="001E4926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1E4926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1E4926"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  <w:t>*Based on your age as of 12/31</w:t>
      </w:r>
    </w:p>
    <w:p w14:paraId="49306BA5" w14:textId="77777777" w:rsidR="0086312D" w:rsidRDefault="0086312D" w:rsidP="0086312D">
      <w:pPr>
        <w:spacing w:after="0" w:line="240" w:lineRule="auto"/>
        <w:rPr>
          <w:rFonts w:cstheme="minorHAnsi"/>
          <w:b/>
          <w:bCs/>
        </w:rPr>
      </w:pPr>
    </w:p>
    <w:p w14:paraId="07935182" w14:textId="3617C6BF" w:rsidR="00981466" w:rsidRPr="001E4926" w:rsidRDefault="00981466" w:rsidP="00A457A2">
      <w:pPr>
        <w:spacing w:after="0" w:line="240" w:lineRule="auto"/>
        <w:jc w:val="both"/>
        <w:rPr>
          <w:rFonts w:cstheme="minorHAnsi"/>
          <w:b/>
          <w:bCs/>
        </w:rPr>
      </w:pPr>
      <w:r w:rsidRPr="001E4926">
        <w:rPr>
          <w:rFonts w:cstheme="minorHAnsi"/>
          <w:b/>
          <w:bCs/>
        </w:rPr>
        <w:t>If you have questions or would like more detailed information about this new provision, please contact your financial advisor or investment provider.</w:t>
      </w:r>
    </w:p>
    <w:p w14:paraId="0F3A876B" w14:textId="77777777" w:rsidR="008F545A" w:rsidRPr="001E4926" w:rsidRDefault="008F545A">
      <w:pPr>
        <w:rPr>
          <w:rFonts w:cstheme="minorHAnsi"/>
        </w:rPr>
      </w:pPr>
    </w:p>
    <w:sectPr w:rsidR="008F545A" w:rsidRPr="001E492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0C58" w14:textId="77777777" w:rsidR="001E4926" w:rsidRDefault="001E4926" w:rsidP="001E4926">
      <w:pPr>
        <w:spacing w:after="0" w:line="240" w:lineRule="auto"/>
      </w:pPr>
      <w:r>
        <w:separator/>
      </w:r>
    </w:p>
  </w:endnote>
  <w:endnote w:type="continuationSeparator" w:id="0">
    <w:p w14:paraId="33CD8426" w14:textId="77777777" w:rsidR="001E4926" w:rsidRDefault="001E4926" w:rsidP="001E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245B9" w14:textId="77777777" w:rsidR="001E4926" w:rsidRDefault="001E4926" w:rsidP="001E4926">
      <w:pPr>
        <w:spacing w:after="0" w:line="240" w:lineRule="auto"/>
      </w:pPr>
      <w:r>
        <w:separator/>
      </w:r>
    </w:p>
  </w:footnote>
  <w:footnote w:type="continuationSeparator" w:id="0">
    <w:p w14:paraId="55E2CD96" w14:textId="77777777" w:rsidR="001E4926" w:rsidRDefault="001E4926" w:rsidP="001E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D276" w14:textId="77777777" w:rsidR="001E4926" w:rsidRPr="00DA40A5" w:rsidRDefault="001E4926" w:rsidP="001E4926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Please copy and paste the below template onto your official letterhead and add missing Employer specific </w:t>
    </w:r>
    <w:r>
      <w:rPr>
        <w:b/>
        <w:bCs/>
        <w:color w:val="C00000"/>
      </w:rPr>
      <w:t xml:space="preserve">SRA instructions </w:t>
    </w:r>
    <w:r w:rsidRPr="00DA40A5">
      <w:rPr>
        <w:b/>
        <w:bCs/>
        <w:color w:val="C00000"/>
      </w:rPr>
      <w:t>before distributing to Participants/Employees.</w:t>
    </w:r>
  </w:p>
  <w:p w14:paraId="681E3E64" w14:textId="77777777" w:rsidR="001E4926" w:rsidRDefault="001E49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0BC0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334916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32614"/>
    <w:rsid w:val="00090EBC"/>
    <w:rsid w:val="000C4E65"/>
    <w:rsid w:val="000E6FAB"/>
    <w:rsid w:val="0016032D"/>
    <w:rsid w:val="00187567"/>
    <w:rsid w:val="001C48B7"/>
    <w:rsid w:val="001E4926"/>
    <w:rsid w:val="00244A31"/>
    <w:rsid w:val="002772D7"/>
    <w:rsid w:val="00344319"/>
    <w:rsid w:val="0035023D"/>
    <w:rsid w:val="003D6A30"/>
    <w:rsid w:val="003E2755"/>
    <w:rsid w:val="00486939"/>
    <w:rsid w:val="004870CC"/>
    <w:rsid w:val="004A3FA2"/>
    <w:rsid w:val="005713CC"/>
    <w:rsid w:val="005F5326"/>
    <w:rsid w:val="00624B5B"/>
    <w:rsid w:val="0063700A"/>
    <w:rsid w:val="00643CB3"/>
    <w:rsid w:val="006553C3"/>
    <w:rsid w:val="00681EBE"/>
    <w:rsid w:val="00770212"/>
    <w:rsid w:val="00775718"/>
    <w:rsid w:val="00781971"/>
    <w:rsid w:val="00814150"/>
    <w:rsid w:val="0082279B"/>
    <w:rsid w:val="00825131"/>
    <w:rsid w:val="00825519"/>
    <w:rsid w:val="008462D0"/>
    <w:rsid w:val="0086312D"/>
    <w:rsid w:val="008F545A"/>
    <w:rsid w:val="009217A8"/>
    <w:rsid w:val="00981466"/>
    <w:rsid w:val="009D6FC5"/>
    <w:rsid w:val="009F4503"/>
    <w:rsid w:val="009F63CD"/>
    <w:rsid w:val="00A457A2"/>
    <w:rsid w:val="00A829C2"/>
    <w:rsid w:val="00B21B7D"/>
    <w:rsid w:val="00BE6555"/>
    <w:rsid w:val="00BE6C87"/>
    <w:rsid w:val="00D12B77"/>
    <w:rsid w:val="00DD6CFF"/>
    <w:rsid w:val="00E672C3"/>
    <w:rsid w:val="00E74C4D"/>
    <w:rsid w:val="00E90CBE"/>
    <w:rsid w:val="00EE77F8"/>
    <w:rsid w:val="00EF159F"/>
    <w:rsid w:val="00F42F26"/>
    <w:rsid w:val="00FA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92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E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92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3</cp:revision>
  <dcterms:created xsi:type="dcterms:W3CDTF">2025-11-14T16:31:00Z</dcterms:created>
  <dcterms:modified xsi:type="dcterms:W3CDTF">2025-12-03T17:22:00Z</dcterms:modified>
</cp:coreProperties>
</file>